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ind w:left="0" w:leftChars="0" w:firstLine="0" w:firstLineChars="0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附件1：</w:t>
      </w:r>
    </w:p>
    <w:p>
      <w:pPr>
        <w:widowControl/>
        <w:spacing w:after="157" w:afterLines="50" w:line="80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个人承诺书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本人已仔细阅读《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四川高速公路建设开发集团有限公司管理岗位2023年度秋季社会公开招聘公告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》及相关材料，清楚并理解其内容。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在此我郑重承诺：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本人提供的身份证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学历/学位证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以及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符合应聘岗位资格条件的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其他相关证明材料、个人信息均真实准确完整；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二、本人不存在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  <w:t>因犯罪受过刑事处罚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  <w:t>有违法犯罪或违纪嫌疑尚未查清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或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  <w:t>立案审查尚未结案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的相关情况；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640" w:firstLineChars="200"/>
        <w:textAlignment w:val="auto"/>
        <w:rPr>
          <w:rFonts w:hint="default"/>
          <w:lang w:val="en-US"/>
        </w:rPr>
      </w:pPr>
      <w:r>
        <w:rPr>
          <w:rFonts w:hint="eastAsia"/>
          <w:lang w:val="en-US" w:eastAsia="zh-CN"/>
        </w:rPr>
        <w:t>三、本人不存在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受党纪处分、组织处理等责任追究未满规定时限或处分尚未解除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的相关情况；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640" w:firstLineChars="200"/>
        <w:textAlignment w:val="auto"/>
        <w:rPr>
          <w:rFonts w:hint="default"/>
          <w:lang w:val="en-US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四、本人未被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依法列入失信联合惩戒对象名单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五、本人不存在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在各级公务员、事业单位等招考中被认定有舞弊等严重违反纪律行为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的相关情况；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六、本人不属于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法律规定禁止录用和相关竞业限制的人员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；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七、本人不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存在蜀道集团党委领导干部任职及公务回避办法中相关情况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八、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本人若被确定为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录用候选人选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，自愿接受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川高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公司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组织开展的风险测评及背景调查，并遵守风险测评及背景调查拒绝录用相关规定；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九、本人若被确定为拟录用人选，自愿接受川高公司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的体检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要求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，知悉体检标准参照《公务员录用体检通用标准（试行）》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遵守体检拒绝录用相关规定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十、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若被确定为录用人选，自愿接受入职前审查，按审查要求提供相关资料，并遵守入职审查拒绝录用相关规定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；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cs="仿宋_GB2312"/>
          <w:lang w:val="en-US" w:eastAsia="zh-CN"/>
        </w:rPr>
        <w:t>十一、</w:t>
      </w:r>
      <w:r>
        <w:rPr>
          <w:rFonts w:hint="eastAsia" w:ascii="仿宋_GB2312" w:hAnsi="仿宋_GB2312" w:eastAsia="仿宋_GB2312" w:cs="仿宋_GB2312"/>
          <w:lang w:val="en-US" w:eastAsia="zh-CN"/>
        </w:rPr>
        <w:t>本人承诺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遵守企业人员试用考核转正相关规定。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十二、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对违反以上承诺所造成的后果，本人自愿承担相应责任。</w:t>
      </w:r>
    </w:p>
    <w:p>
      <w:pPr>
        <w:widowControl/>
        <w:spacing w:line="360" w:lineRule="auto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widowControl/>
        <w:wordWrap w:val="0"/>
        <w:spacing w:line="360" w:lineRule="auto"/>
        <w:jc w:val="center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承诺人签字：  </w:t>
      </w:r>
    </w:p>
    <w:p>
      <w:pPr>
        <w:widowControl/>
        <w:wordWrap w:val="0"/>
        <w:spacing w:line="360" w:lineRule="auto"/>
        <w:jc w:val="righ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加盖拇指印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         </w:t>
      </w:r>
    </w:p>
    <w:p>
      <w:pPr>
        <w:widowControl/>
        <w:wordWrap w:val="0"/>
        <w:spacing w:line="360" w:lineRule="auto"/>
        <w:jc w:val="righ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   月   日</w:t>
      </w:r>
    </w:p>
    <w:p/>
    <w:p/>
    <w:p/>
    <w:p/>
    <w:p/>
    <w:p/>
    <w:p/>
    <w:p/>
    <w:p/>
    <w:p/>
    <w:p/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ED6338"/>
    <w:rsid w:val="0A9410F0"/>
    <w:rsid w:val="1FC12F6C"/>
    <w:rsid w:val="27E74FDA"/>
    <w:rsid w:val="2F3A0595"/>
    <w:rsid w:val="300760E5"/>
    <w:rsid w:val="35196990"/>
    <w:rsid w:val="37ED4D64"/>
    <w:rsid w:val="3CD06148"/>
    <w:rsid w:val="402625EB"/>
    <w:rsid w:val="43B70281"/>
    <w:rsid w:val="47C50861"/>
    <w:rsid w:val="49F01359"/>
    <w:rsid w:val="57CB6B8B"/>
    <w:rsid w:val="58D726EB"/>
    <w:rsid w:val="67ED6338"/>
    <w:rsid w:val="680037C6"/>
    <w:rsid w:val="697372B7"/>
    <w:rsid w:val="75363F05"/>
    <w:rsid w:val="79972ADA"/>
    <w:rsid w:val="7D483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四川高速公路建设开发集团有限公司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2023-10-30T03:31:00Z</dcterms:created>
  <dc:creator>凤凤</dc:creator>
  <cp:lastModifiedBy>凤凤</cp:lastModifiedBy>
  <dcterms:modified xsi:type="dcterms:W3CDTF">2023-10-30T03:31:57Z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