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2B0F" w:rsidRDefault="00C716CE">
      <w:pPr>
        <w:pStyle w:val="Heading21"/>
        <w:keepNext/>
        <w:keepLines/>
        <w:spacing w:after="0" w:line="570" w:lineRule="exact"/>
        <w:jc w:val="both"/>
        <w:outlineLvl w:val="9"/>
        <w:rPr>
          <w:rFonts w:ascii="Times New Roman" w:eastAsia="方正小标宋简体" w:hAnsi="黑体"/>
          <w:color w:val="auto"/>
          <w:sz w:val="44"/>
        </w:rPr>
      </w:pPr>
      <w:bookmarkStart w:id="0" w:name="bookmark26"/>
      <w:bookmarkStart w:id="1" w:name="bookmark28"/>
      <w:bookmarkStart w:id="2" w:name="bookmark27"/>
      <w:r>
        <w:rPr>
          <w:rFonts w:ascii="黑体" w:eastAsia="黑体" w:hAnsi="黑体" w:hint="eastAsia"/>
          <w:color w:val="auto"/>
          <w:sz w:val="32"/>
        </w:rPr>
        <w:t>附件</w:t>
      </w:r>
    </w:p>
    <w:p w:rsidR="00B72B0F" w:rsidRDefault="00C716CE">
      <w:pPr>
        <w:pStyle w:val="Heading2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ascii="Times New Roman" w:eastAsia="方正小标宋简体" w:hAnsi="Times New Roman" w:cs="Times New Roman" w:hint="eastAsia"/>
          <w:color w:val="39413F"/>
          <w:sz w:val="44"/>
          <w:szCs w:val="42"/>
          <w:lang w:val="en-US" w:eastAsia="zh-CN"/>
        </w:rPr>
        <w:t>三</w:t>
      </w:r>
      <w:r>
        <w:rPr>
          <w:rFonts w:ascii="Times New Roman" w:eastAsia="方正小标宋简体"/>
          <w:color w:val="39413F"/>
          <w:sz w:val="44"/>
        </w:rPr>
        <w:t>轮省级生态环境保护督察第</w:t>
      </w:r>
      <w:r>
        <w:rPr>
          <w:rFonts w:ascii="Times New Roman" w:eastAsia="方正小标宋简体" w:hAnsi="Times New Roman" w:cs="Times New Roman" w:hint="eastAsia"/>
          <w:color w:val="39413F"/>
          <w:sz w:val="44"/>
          <w:szCs w:val="42"/>
          <w:lang w:val="en-US" w:eastAsia="zh-CN"/>
        </w:rPr>
        <w:t>四十五</w:t>
      </w:r>
      <w:r>
        <w:rPr>
          <w:rFonts w:ascii="Times New Roman" w:eastAsia="方正小标宋简体"/>
          <w:color w:val="39413F"/>
          <w:sz w:val="44"/>
        </w:rPr>
        <w:t>项</w:t>
      </w:r>
    </w:p>
    <w:p w:rsidR="00B72B0F" w:rsidRDefault="00C716CE">
      <w:pPr>
        <w:pStyle w:val="Heading21"/>
        <w:keepNext/>
        <w:keepLines/>
        <w:spacing w:after="0" w:line="640" w:lineRule="exact"/>
        <w:outlineLvl w:val="0"/>
        <w:rPr>
          <w:rFonts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980"/>
        <w:gridCol w:w="6899"/>
      </w:tblGrid>
      <w:tr w:rsidR="00B72B0F">
        <w:trPr>
          <w:jc w:val="center"/>
        </w:trPr>
        <w:tc>
          <w:tcPr>
            <w:tcW w:w="1980" w:type="dxa"/>
            <w:shd w:val="clear" w:color="auto" w:fill="FFFFFF"/>
            <w:vAlign w:val="center"/>
          </w:tcPr>
          <w:p w:rsidR="00B72B0F" w:rsidRDefault="00C716CE">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整改任务</w:t>
            </w:r>
          </w:p>
        </w:tc>
        <w:tc>
          <w:tcPr>
            <w:tcW w:w="6899" w:type="dxa"/>
            <w:shd w:val="clear" w:color="auto" w:fill="FFFFFF"/>
            <w:vAlign w:val="center"/>
          </w:tcPr>
          <w:p w:rsidR="00B72B0F" w:rsidRDefault="00C716CE">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 xml:space="preserve">四川省第三轮生态环境保护督察蜀道集团督察报告整改方案第四十五项整改任务：交通运输部要求，到2020年高速公路服务区的污水处理率和达标排放率应达100%，但直至2022年仍有18 </w:t>
            </w:r>
            <w:proofErr w:type="gramStart"/>
            <w:r>
              <w:rPr>
                <w:rFonts w:ascii="仿宋_GB2312" w:eastAsia="仿宋_GB2312" w:hAnsi="仿宋_GB2312" w:cs="仿宋_GB2312" w:hint="eastAsia"/>
                <w:szCs w:val="32"/>
                <w:lang w:eastAsia="zh-CN"/>
              </w:rPr>
              <w:t>个</w:t>
            </w:r>
            <w:proofErr w:type="gramEnd"/>
            <w:r>
              <w:rPr>
                <w:rFonts w:ascii="仿宋_GB2312" w:eastAsia="仿宋_GB2312" w:hAnsi="仿宋_GB2312" w:cs="仿宋_GB2312" w:hint="eastAsia"/>
                <w:szCs w:val="32"/>
                <w:lang w:eastAsia="zh-CN"/>
              </w:rPr>
              <w:t>服务区（含停车区）未进行雨污分流，5个站点污水不达标。达渝高速邻水B区，</w:t>
            </w:r>
            <w:proofErr w:type="gramStart"/>
            <w:r>
              <w:rPr>
                <w:rFonts w:ascii="仿宋_GB2312" w:eastAsia="仿宋_GB2312" w:hAnsi="仿宋_GB2312" w:cs="仿宋_GB2312" w:hint="eastAsia"/>
                <w:szCs w:val="32"/>
                <w:lang w:eastAsia="zh-CN"/>
              </w:rPr>
              <w:t>绵</w:t>
            </w:r>
            <w:proofErr w:type="gramEnd"/>
            <w:r>
              <w:rPr>
                <w:rFonts w:ascii="仿宋_GB2312" w:eastAsia="仿宋_GB2312" w:hAnsi="仿宋_GB2312" w:cs="仿宋_GB2312" w:hint="eastAsia"/>
                <w:szCs w:val="32"/>
                <w:lang w:eastAsia="zh-CN"/>
              </w:rPr>
              <w:t>广高速江油收费站等多个污水处理设施不能稳定达标，成德南高速中江服务区污水处理设施运行不正常。</w:t>
            </w:r>
          </w:p>
        </w:tc>
      </w:tr>
      <w:tr w:rsidR="00B72B0F">
        <w:trPr>
          <w:trHeight w:hRule="exact" w:val="1001"/>
          <w:jc w:val="center"/>
        </w:trPr>
        <w:tc>
          <w:tcPr>
            <w:tcW w:w="1980" w:type="dxa"/>
            <w:shd w:val="clear" w:color="auto" w:fill="FFFFFF"/>
            <w:vAlign w:val="center"/>
          </w:tcPr>
          <w:p w:rsidR="00B72B0F" w:rsidRDefault="00C716CE">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整改责任单位</w:t>
            </w:r>
          </w:p>
        </w:tc>
        <w:tc>
          <w:tcPr>
            <w:tcW w:w="6899" w:type="dxa"/>
            <w:shd w:val="clear" w:color="auto" w:fill="FFFFFF"/>
            <w:vAlign w:val="center"/>
          </w:tcPr>
          <w:p w:rsidR="00B72B0F" w:rsidRDefault="005D772E">
            <w:pPr>
              <w:spacing w:line="570" w:lineRule="exact"/>
              <w:jc w:val="center"/>
              <w:rPr>
                <w:rFonts w:ascii="仿宋_GB2312" w:eastAsia="仿宋_GB2312" w:hAnsi="仿宋_GB2312" w:cs="仿宋_GB2312"/>
                <w:szCs w:val="32"/>
                <w:lang w:eastAsia="zh-TW"/>
              </w:rPr>
            </w:pPr>
            <w:r w:rsidRPr="005D772E">
              <w:rPr>
                <w:rFonts w:ascii="仿宋_GB2312" w:eastAsia="仿宋_GB2312" w:hAnsi="仿宋_GB2312" w:cs="仿宋_GB2312" w:hint="eastAsia"/>
                <w:szCs w:val="32"/>
                <w:lang w:eastAsia="zh-TW"/>
              </w:rPr>
              <w:t>四川达陕高速公路有限责任公司</w:t>
            </w:r>
            <w:r w:rsidRPr="005D772E">
              <w:rPr>
                <w:rFonts w:ascii="仿宋_GB2312" w:eastAsia="仿宋_GB2312" w:hAnsi="仿宋_GB2312" w:cs="仿宋_GB2312"/>
                <w:szCs w:val="32"/>
                <w:lang w:eastAsia="zh-TW"/>
              </w:rPr>
              <w:t>(</w:t>
            </w:r>
            <w:r w:rsidRPr="005D772E">
              <w:rPr>
                <w:rFonts w:ascii="仿宋_GB2312" w:eastAsia="仿宋_GB2312" w:hAnsi="仿宋_GB2312" w:cs="仿宋_GB2312" w:hint="eastAsia"/>
                <w:szCs w:val="32"/>
                <w:lang w:eastAsia="zh-TW"/>
              </w:rPr>
              <w:t>达陕公司</w:t>
            </w:r>
            <w:r w:rsidRPr="005D772E">
              <w:rPr>
                <w:rFonts w:ascii="仿宋_GB2312" w:eastAsia="仿宋_GB2312" w:hAnsi="仿宋_GB2312" w:cs="仿宋_GB2312"/>
                <w:szCs w:val="32"/>
                <w:lang w:eastAsia="zh-TW"/>
              </w:rPr>
              <w:t>)</w:t>
            </w:r>
          </w:p>
        </w:tc>
      </w:tr>
      <w:tr w:rsidR="00B72B0F">
        <w:trPr>
          <w:trHeight w:hRule="exact" w:val="1991"/>
          <w:jc w:val="center"/>
        </w:trPr>
        <w:tc>
          <w:tcPr>
            <w:tcW w:w="1980" w:type="dxa"/>
            <w:shd w:val="clear" w:color="auto" w:fill="FFFFFF"/>
            <w:vAlign w:val="center"/>
          </w:tcPr>
          <w:p w:rsidR="00B72B0F" w:rsidRDefault="00C716CE">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整改目标</w:t>
            </w:r>
          </w:p>
        </w:tc>
        <w:tc>
          <w:tcPr>
            <w:tcW w:w="6899" w:type="dxa"/>
            <w:shd w:val="clear" w:color="auto" w:fill="FFFFFF"/>
            <w:vAlign w:val="center"/>
          </w:tcPr>
          <w:p w:rsidR="00B72B0F" w:rsidRDefault="00C716CE">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 xml:space="preserve">完成运营高速公路 18 </w:t>
            </w:r>
            <w:proofErr w:type="gramStart"/>
            <w:r>
              <w:rPr>
                <w:rFonts w:ascii="仿宋_GB2312" w:eastAsia="仿宋_GB2312" w:hAnsi="仿宋_GB2312" w:cs="仿宋_GB2312" w:hint="eastAsia"/>
                <w:szCs w:val="32"/>
                <w:lang w:eastAsia="zh-CN"/>
              </w:rPr>
              <w:t>个</w:t>
            </w:r>
            <w:proofErr w:type="gramEnd"/>
            <w:r>
              <w:rPr>
                <w:rFonts w:ascii="仿宋_GB2312" w:eastAsia="仿宋_GB2312" w:hAnsi="仿宋_GB2312" w:cs="仿宋_GB2312" w:hint="eastAsia"/>
                <w:szCs w:val="32"/>
                <w:lang w:eastAsia="zh-CN"/>
              </w:rPr>
              <w:t xml:space="preserve">服务区雨污分流问题整改、5 </w:t>
            </w:r>
            <w:proofErr w:type="gramStart"/>
            <w:r>
              <w:rPr>
                <w:rFonts w:ascii="仿宋_GB2312" w:eastAsia="仿宋_GB2312" w:hAnsi="仿宋_GB2312" w:cs="仿宋_GB2312" w:hint="eastAsia"/>
                <w:szCs w:val="32"/>
                <w:lang w:eastAsia="zh-CN"/>
              </w:rPr>
              <w:t>个</w:t>
            </w:r>
            <w:proofErr w:type="gramEnd"/>
            <w:r>
              <w:rPr>
                <w:rFonts w:ascii="仿宋_GB2312" w:eastAsia="仿宋_GB2312" w:hAnsi="仿宋_GB2312" w:cs="仿宋_GB2312" w:hint="eastAsia"/>
                <w:szCs w:val="32"/>
                <w:lang w:eastAsia="zh-CN"/>
              </w:rPr>
              <w:t>站点污水不达标问题</w:t>
            </w:r>
            <w:bookmarkStart w:id="3" w:name="_GoBack"/>
            <w:bookmarkEnd w:id="3"/>
            <w:r>
              <w:rPr>
                <w:rFonts w:ascii="仿宋_GB2312" w:eastAsia="仿宋_GB2312" w:hAnsi="仿宋_GB2312" w:cs="仿宋_GB2312" w:hint="eastAsia"/>
                <w:szCs w:val="32"/>
                <w:lang w:eastAsia="zh-CN"/>
              </w:rPr>
              <w:t>整改，强化污水处理设施运维管理。</w:t>
            </w:r>
          </w:p>
        </w:tc>
      </w:tr>
      <w:tr w:rsidR="00B72B0F">
        <w:trPr>
          <w:jc w:val="center"/>
        </w:trPr>
        <w:tc>
          <w:tcPr>
            <w:tcW w:w="1980" w:type="dxa"/>
            <w:shd w:val="clear" w:color="auto" w:fill="FFFFFF"/>
            <w:vAlign w:val="center"/>
          </w:tcPr>
          <w:p w:rsidR="00B72B0F" w:rsidRDefault="00C716CE">
            <w:pPr>
              <w:pStyle w:val="Other1"/>
              <w:spacing w:line="560" w:lineRule="exact"/>
              <w:ind w:firstLine="0"/>
              <w:jc w:val="center"/>
              <w:outlineLvl w:val="1"/>
              <w:rPr>
                <w:rFonts w:ascii="Times New Roman" w:eastAsia="黑体" w:hAnsi="黑体"/>
              </w:rPr>
            </w:pPr>
            <w:r>
              <w:rPr>
                <w:rFonts w:ascii="Times New Roman" w:eastAsia="黑体" w:hAnsi="黑体"/>
                <w:color w:val="1F2121"/>
              </w:rPr>
              <w:t>整改措施</w:t>
            </w:r>
          </w:p>
        </w:tc>
        <w:tc>
          <w:tcPr>
            <w:tcW w:w="6899" w:type="dxa"/>
            <w:shd w:val="clear" w:color="auto" w:fill="FFFFFF"/>
          </w:tcPr>
          <w:p w:rsidR="00B72B0F" w:rsidRDefault="005D772E">
            <w:pPr>
              <w:spacing w:line="570" w:lineRule="exact"/>
              <w:ind w:firstLineChars="200" w:firstLine="632"/>
              <w:jc w:val="both"/>
              <w:rPr>
                <w:rFonts w:ascii="仿宋_GB2312" w:eastAsia="仿宋_GB2312" w:hAnsi="仿宋_GB2312" w:cs="仿宋_GB2312"/>
                <w:szCs w:val="32"/>
                <w:lang w:eastAsia="zh-CN"/>
              </w:rPr>
            </w:pPr>
            <w:r w:rsidRPr="005D772E">
              <w:rPr>
                <w:rFonts w:ascii="仿宋_GB2312" w:eastAsia="仿宋_GB2312" w:hAnsi="仿宋_GB2312" w:cs="仿宋_GB2312"/>
                <w:szCs w:val="32"/>
                <w:lang w:eastAsia="zh-CN"/>
              </w:rPr>
              <w:t>2023</w:t>
            </w:r>
            <w:r w:rsidRPr="005D772E">
              <w:rPr>
                <w:rFonts w:ascii="仿宋_GB2312" w:eastAsia="仿宋_GB2312" w:hAnsi="仿宋_GB2312" w:cs="仿宋_GB2312" w:hint="eastAsia"/>
                <w:szCs w:val="32"/>
                <w:lang w:eastAsia="zh-CN"/>
              </w:rPr>
              <w:t>年</w:t>
            </w:r>
            <w:r w:rsidRPr="005D772E">
              <w:rPr>
                <w:rFonts w:ascii="仿宋_GB2312" w:eastAsia="仿宋_GB2312" w:hAnsi="仿宋_GB2312" w:cs="仿宋_GB2312"/>
                <w:szCs w:val="32"/>
                <w:lang w:eastAsia="zh-CN"/>
              </w:rPr>
              <w:t>12</w:t>
            </w:r>
            <w:r w:rsidRPr="005D772E">
              <w:rPr>
                <w:rFonts w:ascii="仿宋_GB2312" w:eastAsia="仿宋_GB2312" w:hAnsi="仿宋_GB2312" w:cs="仿宋_GB2312" w:hint="eastAsia"/>
                <w:szCs w:val="32"/>
                <w:lang w:eastAsia="zh-CN"/>
              </w:rPr>
              <w:t>月底前，完成</w:t>
            </w:r>
            <w:r w:rsidRPr="005D772E">
              <w:rPr>
                <w:rFonts w:ascii="仿宋_GB2312" w:eastAsia="仿宋_GB2312" w:hAnsi="仿宋_GB2312" w:cs="仿宋_GB2312"/>
                <w:szCs w:val="32"/>
                <w:lang w:eastAsia="zh-CN"/>
              </w:rPr>
              <w:t>18</w:t>
            </w:r>
            <w:r w:rsidRPr="005D772E">
              <w:rPr>
                <w:rFonts w:ascii="仿宋_GB2312" w:eastAsia="仿宋_GB2312" w:hAnsi="仿宋_GB2312" w:cs="仿宋_GB2312" w:hint="eastAsia"/>
                <w:szCs w:val="32"/>
                <w:lang w:eastAsia="zh-CN"/>
              </w:rPr>
              <w:t>个服务区（含）</w:t>
            </w:r>
            <w:proofErr w:type="gramStart"/>
            <w:r w:rsidRPr="005D772E">
              <w:rPr>
                <w:rFonts w:ascii="仿宋_GB2312" w:eastAsia="仿宋_GB2312" w:hAnsi="仿宋_GB2312" w:cs="仿宋_GB2312" w:hint="eastAsia"/>
                <w:szCs w:val="32"/>
                <w:lang w:eastAsia="zh-CN"/>
              </w:rPr>
              <w:t>停车区雨污</w:t>
            </w:r>
            <w:proofErr w:type="gramEnd"/>
            <w:r w:rsidRPr="005D772E">
              <w:rPr>
                <w:rFonts w:ascii="仿宋_GB2312" w:eastAsia="仿宋_GB2312" w:hAnsi="仿宋_GB2312" w:cs="仿宋_GB2312" w:hint="eastAsia"/>
                <w:szCs w:val="32"/>
                <w:lang w:eastAsia="zh-CN"/>
              </w:rPr>
              <w:t>分流问题整改。</w:t>
            </w:r>
          </w:p>
        </w:tc>
      </w:tr>
      <w:tr w:rsidR="00B72B0F">
        <w:trPr>
          <w:jc w:val="center"/>
        </w:trPr>
        <w:tc>
          <w:tcPr>
            <w:tcW w:w="1980" w:type="dxa"/>
            <w:shd w:val="clear" w:color="auto" w:fill="FFFFFF"/>
            <w:vAlign w:val="center"/>
          </w:tcPr>
          <w:p w:rsidR="00B72B0F" w:rsidRDefault="00C716CE">
            <w:pPr>
              <w:pStyle w:val="Other1"/>
              <w:spacing w:line="560" w:lineRule="exact"/>
              <w:ind w:firstLine="0"/>
              <w:jc w:val="center"/>
              <w:outlineLvl w:val="1"/>
              <w:rPr>
                <w:rFonts w:ascii="Times New Roman" w:eastAsia="PMingLiU" w:hAnsi="黑体"/>
                <w:color w:val="1F2121"/>
              </w:rPr>
            </w:pPr>
            <w:r>
              <w:rPr>
                <w:rFonts w:ascii="Times New Roman" w:eastAsia="黑体" w:hAnsi="黑体"/>
                <w:color w:val="1F2121"/>
              </w:rPr>
              <w:t>整改主要工作</w:t>
            </w:r>
          </w:p>
          <w:p w:rsidR="00B72B0F" w:rsidRDefault="00C716CE">
            <w:pPr>
              <w:pStyle w:val="Other1"/>
              <w:spacing w:line="560" w:lineRule="exact"/>
              <w:ind w:firstLine="0"/>
              <w:jc w:val="center"/>
              <w:outlineLvl w:val="1"/>
              <w:rPr>
                <w:rFonts w:ascii="Times New Roman" w:eastAsia="黑体" w:hAnsi="黑体"/>
              </w:rPr>
            </w:pPr>
            <w:r>
              <w:rPr>
                <w:rFonts w:ascii="Times New Roman" w:eastAsia="黑体" w:hAnsi="黑体"/>
                <w:color w:val="1F2121"/>
              </w:rPr>
              <w:t>及成效</w:t>
            </w:r>
          </w:p>
        </w:tc>
        <w:tc>
          <w:tcPr>
            <w:tcW w:w="6899" w:type="dxa"/>
            <w:shd w:val="clear" w:color="auto" w:fill="FFFFFF"/>
          </w:tcPr>
          <w:p w:rsidR="00B72B0F" w:rsidRDefault="00C716CE">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1.</w:t>
            </w:r>
            <w:r w:rsidR="005D772E">
              <w:rPr>
                <w:rFonts w:ascii="仿宋_GB2312" w:eastAsia="仿宋_GB2312" w:hAnsi="仿宋_GB2312" w:cs="仿宋_GB2312"/>
                <w:szCs w:val="32"/>
                <w:lang w:eastAsia="zh-CN"/>
              </w:rPr>
              <w:t>2023</w:t>
            </w:r>
            <w:r w:rsidR="005D772E">
              <w:rPr>
                <w:rFonts w:ascii="仿宋_GB2312" w:eastAsia="仿宋_GB2312" w:hAnsi="仿宋_GB2312" w:cs="仿宋_GB2312" w:hint="eastAsia"/>
                <w:szCs w:val="32"/>
                <w:lang w:eastAsia="zh-CN"/>
              </w:rPr>
              <w:t>年5月，</w:t>
            </w:r>
            <w:proofErr w:type="gramStart"/>
            <w:r w:rsidR="005D772E">
              <w:rPr>
                <w:rFonts w:ascii="仿宋_GB2312" w:eastAsia="仿宋_GB2312" w:hAnsi="仿宋_GB2312" w:cs="仿宋_GB2312" w:hint="eastAsia"/>
                <w:szCs w:val="32"/>
                <w:lang w:eastAsia="zh-CN"/>
              </w:rPr>
              <w:t>达陕</w:t>
            </w:r>
            <w:r>
              <w:rPr>
                <w:rFonts w:ascii="仿宋_GB2312" w:eastAsia="仿宋_GB2312" w:hAnsi="仿宋_GB2312" w:cs="仿宋_GB2312" w:hint="eastAsia"/>
                <w:szCs w:val="32"/>
                <w:lang w:eastAsia="zh-CN"/>
              </w:rPr>
              <w:t>公司</w:t>
            </w:r>
            <w:proofErr w:type="gramEnd"/>
            <w:r w:rsidR="005D772E" w:rsidRPr="005D772E">
              <w:rPr>
                <w:rFonts w:ascii="仿宋_GB2312" w:eastAsia="仿宋_GB2312" w:hAnsi="仿宋_GB2312" w:cs="仿宋_GB2312" w:hint="eastAsia"/>
                <w:szCs w:val="32"/>
                <w:lang w:eastAsia="zh-CN"/>
              </w:rPr>
              <w:t>安全环保部</w:t>
            </w:r>
            <w:r w:rsidR="005D772E">
              <w:rPr>
                <w:rFonts w:ascii="仿宋_GB2312" w:eastAsia="仿宋_GB2312" w:hAnsi="仿宋_GB2312" w:cs="仿宋_GB2312" w:hint="eastAsia"/>
                <w:szCs w:val="32"/>
                <w:lang w:eastAsia="zh-CN"/>
              </w:rPr>
              <w:t>组织运</w:t>
            </w:r>
            <w:proofErr w:type="gramStart"/>
            <w:r w:rsidR="005D772E">
              <w:rPr>
                <w:rFonts w:ascii="仿宋_GB2312" w:eastAsia="仿宋_GB2312" w:hAnsi="仿宋_GB2312" w:cs="仿宋_GB2312" w:hint="eastAsia"/>
                <w:szCs w:val="32"/>
                <w:lang w:eastAsia="zh-CN"/>
              </w:rPr>
              <w:t>维人员</w:t>
            </w:r>
            <w:proofErr w:type="gramEnd"/>
            <w:r w:rsidR="005D772E">
              <w:rPr>
                <w:rFonts w:ascii="仿宋_GB2312" w:eastAsia="仿宋_GB2312" w:hAnsi="仿宋_GB2312" w:cs="仿宋_GB2312" w:hint="eastAsia"/>
                <w:szCs w:val="32"/>
                <w:lang w:eastAsia="zh-CN"/>
              </w:rPr>
              <w:t>现场踏勘，并制定整改方案</w:t>
            </w:r>
            <w:r>
              <w:rPr>
                <w:rFonts w:ascii="仿宋_GB2312" w:eastAsia="仿宋_GB2312" w:hAnsi="仿宋_GB2312" w:cs="仿宋_GB2312" w:hint="eastAsia"/>
                <w:szCs w:val="32"/>
                <w:lang w:eastAsia="zh-CN"/>
              </w:rPr>
              <w:t>。</w:t>
            </w:r>
          </w:p>
          <w:p w:rsidR="005D772E" w:rsidRPr="005D772E" w:rsidRDefault="00C716CE">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2.</w:t>
            </w:r>
            <w:r w:rsidR="005D772E">
              <w:rPr>
                <w:rFonts w:ascii="仿宋_GB2312" w:eastAsia="仿宋_GB2312" w:hAnsi="仿宋_GB2312" w:cs="仿宋_GB2312"/>
                <w:szCs w:val="32"/>
                <w:lang w:eastAsia="zh-CN"/>
              </w:rPr>
              <w:t>2023</w:t>
            </w:r>
            <w:r w:rsidR="005D772E">
              <w:rPr>
                <w:rFonts w:ascii="仿宋_GB2312" w:eastAsia="仿宋_GB2312" w:hAnsi="仿宋_GB2312" w:cs="仿宋_GB2312" w:hint="eastAsia"/>
                <w:szCs w:val="32"/>
                <w:lang w:eastAsia="zh-CN"/>
              </w:rPr>
              <w:t>年6月底，</w:t>
            </w:r>
            <w:proofErr w:type="gramStart"/>
            <w:r w:rsidR="005D772E">
              <w:rPr>
                <w:rFonts w:ascii="仿宋_GB2312" w:eastAsia="仿宋_GB2312" w:hAnsi="仿宋_GB2312" w:cs="仿宋_GB2312" w:hint="eastAsia"/>
                <w:szCs w:val="32"/>
                <w:lang w:eastAsia="zh-CN"/>
              </w:rPr>
              <w:t>达陕</w:t>
            </w:r>
            <w:r>
              <w:rPr>
                <w:rFonts w:ascii="仿宋_GB2312" w:eastAsia="仿宋_GB2312" w:hAnsi="仿宋_GB2312" w:cs="仿宋_GB2312" w:hint="eastAsia"/>
                <w:szCs w:val="32"/>
                <w:lang w:eastAsia="zh-CN"/>
              </w:rPr>
              <w:t>公司</w:t>
            </w:r>
            <w:proofErr w:type="gramEnd"/>
            <w:r w:rsidR="005D772E" w:rsidRPr="005D772E">
              <w:rPr>
                <w:rFonts w:ascii="仿宋_GB2312" w:eastAsia="仿宋_GB2312" w:hAnsi="仿宋_GB2312" w:cs="仿宋_GB2312" w:hint="eastAsia"/>
                <w:szCs w:val="32"/>
                <w:lang w:eastAsia="zh-CN"/>
              </w:rPr>
              <w:t>按照制定方案进行</w:t>
            </w:r>
            <w:r w:rsidR="005D772E" w:rsidRPr="005D772E">
              <w:rPr>
                <w:rFonts w:ascii="仿宋_GB2312" w:eastAsia="仿宋_GB2312" w:hAnsi="仿宋_GB2312" w:cs="仿宋_GB2312" w:hint="eastAsia"/>
                <w:szCs w:val="32"/>
                <w:lang w:eastAsia="zh-CN"/>
              </w:rPr>
              <w:lastRenderedPageBreak/>
              <w:t>现场整改</w:t>
            </w:r>
            <w:r w:rsidR="005D772E">
              <w:rPr>
                <w:rFonts w:ascii="仿宋_GB2312" w:eastAsia="仿宋_GB2312" w:hAnsi="仿宋_GB2312" w:cs="仿宋_GB2312" w:hint="eastAsia"/>
                <w:szCs w:val="32"/>
                <w:lang w:eastAsia="zh-CN"/>
              </w:rPr>
              <w:t>，</w:t>
            </w:r>
            <w:r w:rsidR="005D772E" w:rsidRPr="005D772E">
              <w:rPr>
                <w:rFonts w:ascii="仿宋_GB2312" w:eastAsia="仿宋_GB2312" w:hAnsi="仿宋_GB2312" w:cs="仿宋_GB2312" w:hint="eastAsia"/>
                <w:szCs w:val="32"/>
                <w:lang w:eastAsia="zh-CN"/>
              </w:rPr>
              <w:t>已实现雨污分流。</w:t>
            </w:r>
          </w:p>
          <w:p w:rsidR="00B72B0F" w:rsidRDefault="00194C0E">
            <w:pPr>
              <w:spacing w:line="570" w:lineRule="exact"/>
              <w:ind w:firstLineChars="200" w:firstLine="632"/>
              <w:jc w:val="both"/>
              <w:rPr>
                <w:rFonts w:ascii="仿宋_GB2312" w:eastAsia="仿宋_GB2312" w:hAnsi="仿宋_GB2312" w:cs="仿宋_GB2312"/>
                <w:szCs w:val="32"/>
                <w:lang w:eastAsia="zh-CN"/>
              </w:rPr>
            </w:pPr>
            <w:r>
              <w:rPr>
                <w:rFonts w:ascii="仿宋_GB2312" w:eastAsia="仿宋_GB2312" w:hAnsi="仿宋_GB2312" w:cs="仿宋_GB2312"/>
                <w:szCs w:val="32"/>
                <w:lang w:eastAsia="zh-CN"/>
              </w:rPr>
              <w:t>3.</w:t>
            </w:r>
            <w:r w:rsidR="00E81E5C">
              <w:rPr>
                <w:rFonts w:ascii="仿宋_GB2312" w:eastAsia="仿宋_GB2312" w:hAnsi="仿宋_GB2312" w:cs="仿宋_GB2312"/>
                <w:szCs w:val="32"/>
                <w:lang w:eastAsia="zh-CN"/>
              </w:rPr>
              <w:t>2023</w:t>
            </w:r>
            <w:r w:rsidR="00E81E5C">
              <w:rPr>
                <w:rFonts w:ascii="仿宋_GB2312" w:eastAsia="仿宋_GB2312" w:hAnsi="仿宋_GB2312" w:cs="仿宋_GB2312" w:hint="eastAsia"/>
                <w:szCs w:val="32"/>
                <w:lang w:eastAsia="zh-CN"/>
              </w:rPr>
              <w:t>年7月，</w:t>
            </w:r>
            <w:proofErr w:type="gramStart"/>
            <w:r>
              <w:rPr>
                <w:rFonts w:ascii="仿宋_GB2312" w:eastAsia="仿宋_GB2312" w:hAnsi="仿宋_GB2312" w:cs="仿宋_GB2312" w:hint="eastAsia"/>
                <w:szCs w:val="32"/>
                <w:lang w:eastAsia="zh-CN"/>
              </w:rPr>
              <w:t>达陕公司</w:t>
            </w:r>
            <w:proofErr w:type="gramEnd"/>
            <w:r w:rsidRPr="00194C0E">
              <w:rPr>
                <w:rFonts w:ascii="仿宋_GB2312" w:eastAsia="仿宋_GB2312" w:hAnsi="仿宋_GB2312" w:cs="仿宋_GB2312" w:hint="eastAsia"/>
                <w:szCs w:val="32"/>
                <w:lang w:eastAsia="zh-CN"/>
              </w:rPr>
              <w:t>对所辖路域范围内的环保设施点位进行逐一排查</w:t>
            </w:r>
            <w:r>
              <w:rPr>
                <w:rFonts w:ascii="仿宋_GB2312" w:eastAsia="仿宋_GB2312" w:hAnsi="仿宋_GB2312" w:cs="仿宋_GB2312" w:hint="eastAsia"/>
                <w:szCs w:val="32"/>
                <w:lang w:eastAsia="zh-CN"/>
              </w:rPr>
              <w:t>，采取有效措施已完成自查自改</w:t>
            </w:r>
            <w:r w:rsidRPr="00194C0E">
              <w:rPr>
                <w:rFonts w:ascii="仿宋_GB2312" w:eastAsia="仿宋_GB2312" w:hAnsi="仿宋_GB2312" w:cs="仿宋_GB2312" w:hint="eastAsia"/>
                <w:szCs w:val="32"/>
                <w:lang w:eastAsia="zh-CN"/>
              </w:rPr>
              <w:t>，</w:t>
            </w:r>
            <w:r>
              <w:rPr>
                <w:rFonts w:ascii="仿宋_GB2312" w:eastAsia="仿宋_GB2312" w:hAnsi="仿宋_GB2312" w:cs="仿宋_GB2312" w:hint="eastAsia"/>
                <w:szCs w:val="32"/>
                <w:lang w:eastAsia="zh-CN"/>
              </w:rPr>
              <w:t>对雨</w:t>
            </w:r>
            <w:proofErr w:type="gramStart"/>
            <w:r>
              <w:rPr>
                <w:rFonts w:ascii="仿宋_GB2312" w:eastAsia="仿宋_GB2312" w:hAnsi="仿宋_GB2312" w:cs="仿宋_GB2312" w:hint="eastAsia"/>
                <w:szCs w:val="32"/>
                <w:lang w:eastAsia="zh-CN"/>
              </w:rPr>
              <w:t>污进行</w:t>
            </w:r>
            <w:proofErr w:type="gramEnd"/>
            <w:r>
              <w:rPr>
                <w:rFonts w:ascii="仿宋_GB2312" w:eastAsia="仿宋_GB2312" w:hAnsi="仿宋_GB2312" w:cs="仿宋_GB2312" w:hint="eastAsia"/>
                <w:szCs w:val="32"/>
                <w:lang w:eastAsia="zh-CN"/>
              </w:rPr>
              <w:t>分流，确保污水处理设施正常运行</w:t>
            </w:r>
            <w:r w:rsidR="00C716CE">
              <w:rPr>
                <w:rFonts w:ascii="仿宋_GB2312" w:eastAsia="仿宋_GB2312" w:hAnsi="仿宋_GB2312" w:cs="仿宋_GB2312" w:hint="eastAsia"/>
                <w:szCs w:val="32"/>
                <w:lang w:eastAsia="zh-CN"/>
              </w:rPr>
              <w:t>。</w:t>
            </w:r>
          </w:p>
        </w:tc>
      </w:tr>
    </w:tbl>
    <w:p w:rsidR="00B72B0F" w:rsidRDefault="00B72B0F">
      <w:pPr>
        <w:rPr>
          <w:lang w:eastAsia="zh-CN"/>
        </w:rPr>
      </w:pPr>
    </w:p>
    <w:sectPr w:rsidR="00B72B0F">
      <w:headerReference w:type="even" r:id="rId6"/>
      <w:headerReference w:type="default" r:id="rId7"/>
      <w:footerReference w:type="even" r:id="rId8"/>
      <w:footerReference w:type="default" r:id="rId9"/>
      <w:headerReference w:type="first" r:id="rId10"/>
      <w:pgSz w:w="11907" w:h="16839"/>
      <w:pgMar w:top="2098" w:right="1474" w:bottom="1984" w:left="1587" w:header="850" w:footer="1417" w:gutter="0"/>
      <w:cols w:space="425"/>
      <w:docGrid w:type="linesAndChars" w:linePitch="579" w:charSpace="-8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50AF" w:rsidRDefault="00C716CE">
      <w:r>
        <w:separator/>
      </w:r>
    </w:p>
  </w:endnote>
  <w:endnote w:type="continuationSeparator" w:id="0">
    <w:p w:rsidR="00F450AF" w:rsidRDefault="00C71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B0F" w:rsidRDefault="00C716CE">
    <w:pPr>
      <w:pStyle w:val="a7"/>
      <w:snapToGrid/>
      <w:ind w:leftChars="100" w:left="320"/>
      <w:rPr>
        <w:rFonts w:ascii="宋体" w:eastAsia="宋体" w:hAnsi="宋体"/>
        <w:sz w:val="28"/>
      </w:rPr>
    </w:pP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Page \* MERGEFORMAT </w:instrText>
    </w:r>
    <w:r>
      <w:rPr>
        <w:rFonts w:ascii="宋体" w:eastAsia="宋体" w:hAnsi="宋体"/>
        <w:sz w:val="28"/>
      </w:rPr>
      <w:fldChar w:fldCharType="separate"/>
    </w:r>
    <w:r>
      <w:rPr>
        <w:rFonts w:ascii="宋体" w:eastAsia="宋体" w:hAnsi="宋体"/>
        <w:sz w:val="28"/>
      </w:rPr>
      <w:t>3</w:t>
    </w:r>
    <w:r>
      <w:rPr>
        <w:rFonts w:ascii="宋体" w:eastAsia="宋体" w:hAnsi="宋体"/>
        <w:sz w:val="28"/>
      </w:rPr>
      <w:fldChar w:fldCharType="end"/>
    </w:r>
    <w:r>
      <w:rPr>
        <w:rFonts w:ascii="宋体" w:eastAsia="宋体" w:hAnsi="宋体"/>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B0F" w:rsidRDefault="00C716CE">
    <w:pPr>
      <w:pStyle w:val="a7"/>
      <w:snapToGrid/>
      <w:ind w:rightChars="100" w:right="320"/>
      <w:jc w:val="right"/>
      <w:rPr>
        <w:rFonts w:ascii="宋体" w:eastAsia="宋体" w:hAnsi="宋体"/>
        <w:sz w:val="28"/>
      </w:rPr>
    </w:pP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Page \* MERGEFORMAT </w:instrText>
    </w:r>
    <w:r>
      <w:rPr>
        <w:rFonts w:ascii="宋体" w:eastAsia="宋体" w:hAnsi="宋体"/>
        <w:sz w:val="28"/>
      </w:rPr>
      <w:fldChar w:fldCharType="separate"/>
    </w:r>
    <w:r>
      <w:rPr>
        <w:rFonts w:ascii="宋体" w:eastAsia="宋体" w:hAnsi="宋体"/>
        <w:sz w:val="28"/>
      </w:rPr>
      <w:t>2</w:t>
    </w:r>
    <w:r>
      <w:rPr>
        <w:rFonts w:ascii="宋体" w:eastAsia="宋体" w:hAnsi="宋体"/>
        <w:sz w:val="28"/>
      </w:rPr>
      <w:fldChar w:fldCharType="end"/>
    </w:r>
    <w:r>
      <w:rPr>
        <w:rFonts w:ascii="宋体" w:eastAsia="宋体" w:hAnsi="宋体"/>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50AF" w:rsidRDefault="00C716CE">
      <w:r>
        <w:separator/>
      </w:r>
    </w:p>
  </w:footnote>
  <w:footnote w:type="continuationSeparator" w:id="0">
    <w:p w:rsidR="00F450AF" w:rsidRDefault="00C716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B0F" w:rsidRDefault="00B72B0F">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B0F" w:rsidRDefault="00B72B0F">
    <w:pPr>
      <w:pStyle w:val="a9"/>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B0F" w:rsidRDefault="00B72B0F">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mirrorMargins/>
  <w:bordersDoNotSurroundHeader/>
  <w:bordersDoNotSurroundFooter/>
  <w:proofState w:spelling="clean" w:grammar="clean"/>
  <w:defaultTabStop w:val="420"/>
  <w:evenAndOddHeaders/>
  <w:drawingGridHorizontalSpacing w:val="158"/>
  <w:drawingGridVerticalSpacing w:val="579"/>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wYzkwNzRjMzM5ZWMxYzBkZGY5NjMzNGViNTU4MGQifQ=="/>
  </w:docVars>
  <w:rsids>
    <w:rsidRoot w:val="4B3854E4"/>
    <w:rsid w:val="00041940"/>
    <w:rsid w:val="00105C50"/>
    <w:rsid w:val="00194C0E"/>
    <w:rsid w:val="001C783A"/>
    <w:rsid w:val="002033E3"/>
    <w:rsid w:val="00232A80"/>
    <w:rsid w:val="0027260D"/>
    <w:rsid w:val="002774D6"/>
    <w:rsid w:val="003F684F"/>
    <w:rsid w:val="00422081"/>
    <w:rsid w:val="004377FC"/>
    <w:rsid w:val="00507CE3"/>
    <w:rsid w:val="0053399D"/>
    <w:rsid w:val="005B30B9"/>
    <w:rsid w:val="005D772E"/>
    <w:rsid w:val="005E252A"/>
    <w:rsid w:val="00723B1B"/>
    <w:rsid w:val="0077298D"/>
    <w:rsid w:val="00803C88"/>
    <w:rsid w:val="008063D1"/>
    <w:rsid w:val="008C0AD8"/>
    <w:rsid w:val="00A40B47"/>
    <w:rsid w:val="00A661D9"/>
    <w:rsid w:val="00A90DEB"/>
    <w:rsid w:val="00A96FD0"/>
    <w:rsid w:val="00AC647C"/>
    <w:rsid w:val="00B72B0F"/>
    <w:rsid w:val="00C716CE"/>
    <w:rsid w:val="00D83E41"/>
    <w:rsid w:val="00DE4E62"/>
    <w:rsid w:val="00E81E5C"/>
    <w:rsid w:val="00E866CA"/>
    <w:rsid w:val="00EF3B4B"/>
    <w:rsid w:val="00F057EC"/>
    <w:rsid w:val="00F06042"/>
    <w:rsid w:val="00F450AF"/>
    <w:rsid w:val="00F72939"/>
    <w:rsid w:val="04910EBB"/>
    <w:rsid w:val="058642F7"/>
    <w:rsid w:val="05E55F53"/>
    <w:rsid w:val="0C0F70F9"/>
    <w:rsid w:val="0DC23D27"/>
    <w:rsid w:val="149F2ED8"/>
    <w:rsid w:val="205C04A1"/>
    <w:rsid w:val="21FF5A3F"/>
    <w:rsid w:val="23FA0237"/>
    <w:rsid w:val="26396DF4"/>
    <w:rsid w:val="36D14E27"/>
    <w:rsid w:val="379F6CD3"/>
    <w:rsid w:val="39FD4818"/>
    <w:rsid w:val="3AA853D9"/>
    <w:rsid w:val="3C5A3E76"/>
    <w:rsid w:val="42512E91"/>
    <w:rsid w:val="42EA5EB8"/>
    <w:rsid w:val="43125214"/>
    <w:rsid w:val="4B3854E4"/>
    <w:rsid w:val="513E2C91"/>
    <w:rsid w:val="51525238"/>
    <w:rsid w:val="535C6DE4"/>
    <w:rsid w:val="53A022C0"/>
    <w:rsid w:val="5E461BC1"/>
    <w:rsid w:val="66A80AC3"/>
    <w:rsid w:val="67B657F0"/>
    <w:rsid w:val="6BA45BE5"/>
    <w:rsid w:val="6D0C4423"/>
    <w:rsid w:val="6F7E382D"/>
    <w:rsid w:val="727D6DC5"/>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B704AF"/>
  <w15:docId w15:val="{320190DE-25D0-483E-863C-C8B2552EA7CC}"/>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75</Words>
  <Characters>428</Characters>
  <Application>Microsoft Office Word</Application>
  <DocSecurity>0</DocSecurity>
  <Lines>3</Lines>
  <Paragraphs>1</Paragraphs>
  <ScaleCrop>false</ScaleCrop>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祥子</dc:creator>
  <cp:lastModifiedBy>Mile</cp:lastModifiedBy>
  <cp:revision>19</cp:revision>
  <cp:lastPrinted>2023-07-10T01:04:00Z</cp:lastPrinted>
  <dcterms:created xsi:type="dcterms:W3CDTF">2023-07-07T02:39:00Z</dcterms:created>
  <dcterms:modified xsi:type="dcterms:W3CDTF">2023-09-01T08:25:00Z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